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3BC8" w14:textId="5E70CF12" w:rsidR="00061E6B" w:rsidRDefault="000C15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Pneumatická čerpací stanice odpadních vod</w:t>
      </w:r>
      <w:r w:rsidR="00BA0C05">
        <w:rPr>
          <w:b/>
          <w:bCs/>
          <w:sz w:val="28"/>
          <w:szCs w:val="28"/>
        </w:rPr>
        <w:t xml:space="preserve"> (ČS-P)</w:t>
      </w:r>
    </w:p>
    <w:p w14:paraId="56A3FD86" w14:textId="77777777" w:rsidR="00BA0C05" w:rsidRPr="00BA0C05" w:rsidRDefault="00BA0C05" w:rsidP="00BA0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Specifikace problému</w:t>
      </w:r>
    </w:p>
    <w:p w14:paraId="1254D92F" w14:textId="56D7121D" w:rsidR="000C15F6" w:rsidRPr="00BA0C05" w:rsidRDefault="000C15F6" w:rsidP="00ED015F">
      <w:pPr>
        <w:jc w:val="both"/>
        <w:rPr>
          <w:sz w:val="24"/>
          <w:szCs w:val="24"/>
        </w:rPr>
      </w:pPr>
      <w:r w:rsidRPr="00BA0C05">
        <w:rPr>
          <w:sz w:val="24"/>
          <w:szCs w:val="24"/>
        </w:rPr>
        <w:t>Jedno</w:t>
      </w:r>
      <w:r w:rsidR="00EB6B37" w:rsidRPr="00BA0C05">
        <w:rPr>
          <w:sz w:val="24"/>
          <w:szCs w:val="24"/>
        </w:rPr>
        <w:t xml:space="preserve"> </w:t>
      </w:r>
      <w:r w:rsidRPr="00BA0C05">
        <w:rPr>
          <w:sz w:val="24"/>
          <w:szCs w:val="24"/>
        </w:rPr>
        <w:t xml:space="preserve">nádržové čistírny TOP-reaktor (TRS) mají flexibilní nátok v hloubce </w:t>
      </w:r>
      <w:r w:rsidR="00EB6B37" w:rsidRPr="00BA0C05">
        <w:rPr>
          <w:sz w:val="24"/>
          <w:szCs w:val="24"/>
        </w:rPr>
        <w:t>max 1,0 m pod terénem</w:t>
      </w:r>
      <w:r w:rsidR="00EB5A1B">
        <w:rPr>
          <w:sz w:val="24"/>
          <w:szCs w:val="24"/>
        </w:rPr>
        <w:t xml:space="preserve">. </w:t>
      </w:r>
      <w:r w:rsidR="00EB6B37" w:rsidRPr="00BA0C05">
        <w:rPr>
          <w:sz w:val="24"/>
          <w:szCs w:val="24"/>
        </w:rPr>
        <w:t xml:space="preserve"> Hloubkou se rozumí niveleta – spodek přítokového potrubí. Čistírny dvou nádržové mají přítok v hl. 0,5 m pod terénem. U čistíren jedno nádržových je možné objednat variantu LONG s přítokem do hl. 1,2 m. </w:t>
      </w:r>
      <w:r w:rsidR="00EB5A1B">
        <w:rPr>
          <w:sz w:val="24"/>
          <w:szCs w:val="24"/>
        </w:rPr>
        <w:t>Pro větší hloubky přítokového potrubí je nutné zajistit přečerpání odpadních vod (OV).</w:t>
      </w:r>
    </w:p>
    <w:p w14:paraId="1B0D70D3" w14:textId="20D048A8" w:rsidR="00EB6B37" w:rsidRDefault="00EB6B37" w:rsidP="00ED0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Čistírny TRS se </w:t>
      </w:r>
      <w:r w:rsidR="00EB5A1B">
        <w:rPr>
          <w:sz w:val="24"/>
          <w:szCs w:val="24"/>
        </w:rPr>
        <w:t>nedoplňují o nástavce při větší hloubce přítoku</w:t>
      </w:r>
      <w:r w:rsidR="00CC001C">
        <w:rPr>
          <w:sz w:val="24"/>
          <w:szCs w:val="24"/>
        </w:rPr>
        <w:t>,</w:t>
      </w:r>
      <w:r>
        <w:rPr>
          <w:sz w:val="24"/>
          <w:szCs w:val="24"/>
        </w:rPr>
        <w:t xml:space="preserve"> jako </w:t>
      </w:r>
      <w:r w:rsidR="00CC001C">
        <w:rPr>
          <w:sz w:val="24"/>
          <w:szCs w:val="24"/>
        </w:rPr>
        <w:t xml:space="preserve">je to běžné pro ostatní výrobce čistíren, protože </w:t>
      </w:r>
      <w:r>
        <w:rPr>
          <w:sz w:val="24"/>
          <w:szCs w:val="24"/>
        </w:rPr>
        <w:t xml:space="preserve">pak </w:t>
      </w:r>
      <w:r w:rsidR="00EB5A1B">
        <w:rPr>
          <w:sz w:val="24"/>
          <w:szCs w:val="24"/>
        </w:rPr>
        <w:t>se obsluha a údržba stává</w:t>
      </w:r>
      <w:r>
        <w:rPr>
          <w:sz w:val="24"/>
          <w:szCs w:val="24"/>
        </w:rPr>
        <w:t xml:space="preserve"> komplikovaná</w:t>
      </w:r>
      <w:r w:rsidR="00CC001C">
        <w:rPr>
          <w:sz w:val="24"/>
          <w:szCs w:val="24"/>
        </w:rPr>
        <w:t xml:space="preserve"> a někdy až nemožná</w:t>
      </w:r>
      <w:r>
        <w:rPr>
          <w:sz w:val="24"/>
          <w:szCs w:val="24"/>
        </w:rPr>
        <w:t xml:space="preserve">. Pro větší hloubky přítoku dodáváme </w:t>
      </w:r>
      <w:r>
        <w:rPr>
          <w:i/>
          <w:iCs/>
          <w:sz w:val="24"/>
          <w:szCs w:val="24"/>
        </w:rPr>
        <w:t>pneumatickou čerpací stanici (ČS – P</w:t>
      </w:r>
      <w:r w:rsidRPr="00EB6B37">
        <w:rPr>
          <w:sz w:val="24"/>
          <w:szCs w:val="24"/>
        </w:rPr>
        <w:t>). Problém čerpání odpadních vod na</w:t>
      </w:r>
      <w:r w:rsidR="003D47E1">
        <w:rPr>
          <w:sz w:val="24"/>
          <w:szCs w:val="24"/>
        </w:rPr>
        <w:t xml:space="preserve"> malých čistírnách </w:t>
      </w:r>
      <w:r w:rsidR="00CC001C">
        <w:rPr>
          <w:sz w:val="24"/>
          <w:szCs w:val="24"/>
        </w:rPr>
        <w:t>spočívá v tom, že běžná levá kalová čerpadla nejsou dostatečně spolehlivá a často se ucpávají. Čerpadla s dostatečně velkou průchodností pak mají i příliš velký výkon. Čerpadla s řezacími koly, kter</w:t>
      </w:r>
      <w:r w:rsidR="00EB5A1B">
        <w:rPr>
          <w:sz w:val="24"/>
          <w:szCs w:val="24"/>
        </w:rPr>
        <w:t>á</w:t>
      </w:r>
      <w:r w:rsidR="00CC001C">
        <w:rPr>
          <w:sz w:val="24"/>
          <w:szCs w:val="24"/>
        </w:rPr>
        <w:t xml:space="preserve"> se běžně používají na tlakovou kanalizaci jsou drahá a většinou i na 400 V. Tyto problémy spolehlivě řeší pneumatická čerpací stanice pro čistírny TRS.</w:t>
      </w:r>
    </w:p>
    <w:p w14:paraId="3847620D" w14:textId="5CB1564F" w:rsidR="00CC001C" w:rsidRPr="00BA0C05" w:rsidRDefault="00CC001C" w:rsidP="00BA0C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A0C05">
        <w:rPr>
          <w:b/>
          <w:bCs/>
          <w:sz w:val="24"/>
          <w:szCs w:val="24"/>
        </w:rPr>
        <w:t>Princip technického řešení</w:t>
      </w:r>
    </w:p>
    <w:p w14:paraId="1DB1E946" w14:textId="27DBEB88" w:rsidR="00CC001C" w:rsidRDefault="00A313D1" w:rsidP="00ED015F">
      <w:pPr>
        <w:jc w:val="both"/>
        <w:rPr>
          <w:sz w:val="24"/>
          <w:szCs w:val="24"/>
        </w:rPr>
      </w:pPr>
      <w:r w:rsidRPr="00A313D1">
        <w:rPr>
          <w:sz w:val="24"/>
          <w:szCs w:val="24"/>
        </w:rPr>
        <w:t>Vzduchové čerpadlo</w:t>
      </w:r>
      <w:r w:rsidR="00EB5A1B">
        <w:rPr>
          <w:sz w:val="24"/>
          <w:szCs w:val="24"/>
        </w:rPr>
        <w:t xml:space="preserve"> (</w:t>
      </w:r>
      <w:r>
        <w:rPr>
          <w:sz w:val="24"/>
          <w:szCs w:val="24"/>
        </w:rPr>
        <w:t>mamutka</w:t>
      </w:r>
      <w:r w:rsidR="007A30C8">
        <w:rPr>
          <w:sz w:val="24"/>
          <w:szCs w:val="24"/>
        </w:rPr>
        <w:t>)</w:t>
      </w:r>
      <w:r>
        <w:rPr>
          <w:sz w:val="24"/>
          <w:szCs w:val="24"/>
        </w:rPr>
        <w:t xml:space="preserve"> v technickém provedení f. TOP-reaktor je tvořen</w:t>
      </w:r>
      <w:r w:rsidR="007A30C8">
        <w:rPr>
          <w:sz w:val="24"/>
          <w:szCs w:val="24"/>
        </w:rPr>
        <w:t>o</w:t>
      </w:r>
      <w:r>
        <w:rPr>
          <w:sz w:val="24"/>
          <w:szCs w:val="24"/>
        </w:rPr>
        <w:t xml:space="preserve"> 2 ks plastových trubek. V tomto případě 40/50 mm, nebo u větších systémů 50/75 mm. Vnitřní trubka slouží k čerpání splašků a vnější trubka k přívodu tlakového vzduchu</w:t>
      </w:r>
      <w:r w:rsidR="007A30C8">
        <w:rPr>
          <w:sz w:val="24"/>
          <w:szCs w:val="24"/>
        </w:rPr>
        <w:t xml:space="preserve"> do vnitřní trubky. Mezi bublinami vzduchu jsou pak vynášeny splašky nad hladinu vody v ČS.</w:t>
      </w:r>
      <w:r>
        <w:rPr>
          <w:sz w:val="24"/>
          <w:szCs w:val="24"/>
        </w:rPr>
        <w:t xml:space="preserve"> Výhodou konstrukce</w:t>
      </w:r>
      <w:r w:rsidR="007A30C8">
        <w:rPr>
          <w:sz w:val="24"/>
          <w:szCs w:val="24"/>
        </w:rPr>
        <w:t xml:space="preserve"> „trubka v trubce „</w:t>
      </w:r>
      <w:r>
        <w:rPr>
          <w:sz w:val="24"/>
          <w:szCs w:val="24"/>
        </w:rPr>
        <w:t>je vysoká spolehlivost</w:t>
      </w:r>
      <w:r w:rsidR="007A30C8">
        <w:rPr>
          <w:sz w:val="24"/>
          <w:szCs w:val="24"/>
        </w:rPr>
        <w:t xml:space="preserve"> při čerpání surových OV</w:t>
      </w:r>
      <w:r>
        <w:rPr>
          <w:sz w:val="24"/>
          <w:szCs w:val="24"/>
        </w:rPr>
        <w:t xml:space="preserve">, kdy tlakový vzduch přiváděný mezikružím zároveň čistí vtok do vnitřní trubky. Je tak možné přečerpávat </w:t>
      </w:r>
      <w:r w:rsidR="00EB5A1B">
        <w:rPr>
          <w:sz w:val="24"/>
          <w:szCs w:val="24"/>
        </w:rPr>
        <w:t xml:space="preserve">spolehlivě surové odpadní vody včetně </w:t>
      </w:r>
      <w:r>
        <w:rPr>
          <w:sz w:val="24"/>
          <w:szCs w:val="24"/>
        </w:rPr>
        <w:t>nerozložen</w:t>
      </w:r>
      <w:r w:rsidR="00EB5A1B">
        <w:rPr>
          <w:sz w:val="24"/>
          <w:szCs w:val="24"/>
        </w:rPr>
        <w:t>ého</w:t>
      </w:r>
      <w:r>
        <w:rPr>
          <w:sz w:val="24"/>
          <w:szCs w:val="24"/>
        </w:rPr>
        <w:t xml:space="preserve"> toaletní</w:t>
      </w:r>
      <w:r w:rsidR="00EB5A1B">
        <w:rPr>
          <w:sz w:val="24"/>
          <w:szCs w:val="24"/>
        </w:rPr>
        <w:t>ho</w:t>
      </w:r>
      <w:r>
        <w:rPr>
          <w:sz w:val="24"/>
          <w:szCs w:val="24"/>
        </w:rPr>
        <w:t xml:space="preserve"> papír</w:t>
      </w:r>
      <w:r w:rsidR="00EB5A1B">
        <w:rPr>
          <w:sz w:val="24"/>
          <w:szCs w:val="24"/>
        </w:rPr>
        <w:t>u</w:t>
      </w:r>
      <w:r>
        <w:rPr>
          <w:sz w:val="24"/>
          <w:szCs w:val="24"/>
        </w:rPr>
        <w:t xml:space="preserve"> i vlhčené ubrousky.</w:t>
      </w:r>
    </w:p>
    <w:p w14:paraId="745B7B9B" w14:textId="68D3DEFB" w:rsidR="00A313D1" w:rsidRDefault="00A313D1" w:rsidP="00ED0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Nevýhodou</w:t>
      </w:r>
      <w:r w:rsidR="00EB5A1B">
        <w:rPr>
          <w:sz w:val="24"/>
          <w:szCs w:val="24"/>
        </w:rPr>
        <w:t xml:space="preserve"> mamutek</w:t>
      </w:r>
      <w:r>
        <w:rPr>
          <w:sz w:val="24"/>
          <w:szCs w:val="24"/>
        </w:rPr>
        <w:t xml:space="preserve"> </w:t>
      </w:r>
      <w:r w:rsidR="007A30C8">
        <w:rPr>
          <w:sz w:val="24"/>
          <w:szCs w:val="24"/>
        </w:rPr>
        <w:t xml:space="preserve">obecně </w:t>
      </w:r>
      <w:r>
        <w:rPr>
          <w:sz w:val="24"/>
          <w:szCs w:val="24"/>
        </w:rPr>
        <w:t xml:space="preserve">je malá dopravní výška, která se rovná cca hloubce ponoření </w:t>
      </w:r>
      <w:r w:rsidR="00BA0C05">
        <w:rPr>
          <w:sz w:val="24"/>
          <w:szCs w:val="24"/>
        </w:rPr>
        <w:t xml:space="preserve">vtoku </w:t>
      </w:r>
      <w:r w:rsidR="00EB5A1B">
        <w:rPr>
          <w:sz w:val="24"/>
          <w:szCs w:val="24"/>
        </w:rPr>
        <w:t>do mamutky</w:t>
      </w:r>
      <w:r w:rsidR="00BA0C05">
        <w:rPr>
          <w:sz w:val="24"/>
          <w:szCs w:val="24"/>
        </w:rPr>
        <w:t>. Dále</w:t>
      </w:r>
      <w:r w:rsidR="00EB5A1B">
        <w:rPr>
          <w:sz w:val="24"/>
          <w:szCs w:val="24"/>
        </w:rPr>
        <w:t xml:space="preserve"> je nevýhodou</w:t>
      </w:r>
      <w:r w:rsidR="00BA0C05">
        <w:rPr>
          <w:sz w:val="24"/>
          <w:szCs w:val="24"/>
        </w:rPr>
        <w:t xml:space="preserve"> vysoká potřeba vzduchu</w:t>
      </w:r>
      <w:r w:rsidR="007A30C8">
        <w:rPr>
          <w:sz w:val="24"/>
          <w:szCs w:val="24"/>
        </w:rPr>
        <w:t xml:space="preserve"> pro větší profily trubek</w:t>
      </w:r>
      <w:r w:rsidR="00BA0C05">
        <w:rPr>
          <w:sz w:val="24"/>
          <w:szCs w:val="24"/>
        </w:rPr>
        <w:t>. Pro DN 40/50</w:t>
      </w:r>
      <w:r w:rsidR="00EB5A1B">
        <w:rPr>
          <w:sz w:val="24"/>
          <w:szCs w:val="24"/>
        </w:rPr>
        <w:t xml:space="preserve"> cca </w:t>
      </w:r>
      <w:r w:rsidR="00BA0C05">
        <w:rPr>
          <w:sz w:val="24"/>
          <w:szCs w:val="24"/>
        </w:rPr>
        <w:t xml:space="preserve">80–100 l/min, pro DN50/75 </w:t>
      </w:r>
      <w:r w:rsidR="00EB5A1B">
        <w:rPr>
          <w:sz w:val="24"/>
          <w:szCs w:val="24"/>
        </w:rPr>
        <w:t>pak min.</w:t>
      </w:r>
      <w:r w:rsidR="00BA0C05">
        <w:rPr>
          <w:sz w:val="24"/>
          <w:szCs w:val="24"/>
        </w:rPr>
        <w:t>150 l/min.</w:t>
      </w:r>
    </w:p>
    <w:p w14:paraId="33FB05AE" w14:textId="77777777" w:rsidR="00BA0C05" w:rsidRDefault="00BA0C05">
      <w:pPr>
        <w:rPr>
          <w:sz w:val="24"/>
          <w:szCs w:val="24"/>
        </w:rPr>
      </w:pPr>
    </w:p>
    <w:p w14:paraId="19B3723B" w14:textId="4682480F" w:rsidR="00BA0C05" w:rsidRDefault="00BA0C05" w:rsidP="00BA0C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A0C05">
        <w:rPr>
          <w:b/>
          <w:bCs/>
          <w:sz w:val="24"/>
          <w:szCs w:val="24"/>
        </w:rPr>
        <w:t>Pneumatická čerpací stanice a čistírny TRS</w:t>
      </w:r>
    </w:p>
    <w:p w14:paraId="309A5CB1" w14:textId="1ED40AC5" w:rsidR="00BA0C05" w:rsidRPr="007A30C8" w:rsidRDefault="00581C27" w:rsidP="00ED015F">
      <w:pPr>
        <w:jc w:val="both"/>
        <w:rPr>
          <w:sz w:val="24"/>
          <w:szCs w:val="24"/>
        </w:rPr>
      </w:pPr>
      <w:r w:rsidRPr="007A30C8">
        <w:rPr>
          <w:sz w:val="24"/>
          <w:szCs w:val="24"/>
        </w:rPr>
        <w:t xml:space="preserve">Pneumatická čerpací stanice tvoří s čistírnou TRS jeden funkční celek, kdy k pohonu mamutky v ČS je využito dmychadlo čistírny a řídící jednotka TOM. V ČS je umístěna tlaková sonda, která trvale měří hladinu vody v ČS. </w:t>
      </w:r>
      <w:r w:rsidR="007A30C8">
        <w:rPr>
          <w:sz w:val="24"/>
          <w:szCs w:val="24"/>
        </w:rPr>
        <w:t xml:space="preserve"> V TOM j</w:t>
      </w:r>
      <w:r w:rsidRPr="007A30C8">
        <w:rPr>
          <w:sz w:val="24"/>
          <w:szCs w:val="24"/>
        </w:rPr>
        <w:t>e nastavena hladina zapínací a hladina vypínací. Standardní čistírna TRS je doplněna o elektro</w:t>
      </w:r>
      <w:r w:rsidR="00ED015F">
        <w:rPr>
          <w:sz w:val="24"/>
          <w:szCs w:val="24"/>
        </w:rPr>
        <w:t xml:space="preserve"> </w:t>
      </w:r>
      <w:r w:rsidRPr="007A30C8">
        <w:rPr>
          <w:sz w:val="24"/>
          <w:szCs w:val="24"/>
        </w:rPr>
        <w:t>ventil, který je umístěn na přívodu vzduchu od</w:t>
      </w:r>
      <w:r w:rsidR="00ED015F">
        <w:rPr>
          <w:sz w:val="24"/>
          <w:szCs w:val="24"/>
        </w:rPr>
        <w:t> </w:t>
      </w:r>
      <w:r w:rsidRPr="007A30C8">
        <w:rPr>
          <w:sz w:val="24"/>
          <w:szCs w:val="24"/>
        </w:rPr>
        <w:t>dmychadla</w:t>
      </w:r>
      <w:r w:rsidR="007A30C8">
        <w:rPr>
          <w:sz w:val="24"/>
          <w:szCs w:val="24"/>
        </w:rPr>
        <w:t xml:space="preserve"> do čistírny</w:t>
      </w:r>
      <w:r w:rsidRPr="007A30C8">
        <w:rPr>
          <w:sz w:val="24"/>
          <w:szCs w:val="24"/>
        </w:rPr>
        <w:t>. Při dosažení hl. zapínací se ventil otevře a mamutka odčerpá nastavenou vrstvu splašků do akumulace TRS. P</w:t>
      </w:r>
      <w:r w:rsidR="00F41815" w:rsidRPr="007A30C8">
        <w:rPr>
          <w:sz w:val="24"/>
          <w:szCs w:val="24"/>
        </w:rPr>
        <w:t>o</w:t>
      </w:r>
      <w:r w:rsidRPr="007A30C8">
        <w:rPr>
          <w:sz w:val="24"/>
          <w:szCs w:val="24"/>
        </w:rPr>
        <w:t xml:space="preserve"> odčerpání splašků se ventil</w:t>
      </w:r>
      <w:r w:rsidR="00F41815" w:rsidRPr="007A30C8">
        <w:rPr>
          <w:sz w:val="24"/>
          <w:szCs w:val="24"/>
        </w:rPr>
        <w:t xml:space="preserve"> opět</w:t>
      </w:r>
      <w:r w:rsidRPr="007A30C8">
        <w:rPr>
          <w:sz w:val="24"/>
          <w:szCs w:val="24"/>
        </w:rPr>
        <w:t xml:space="preserve"> zavře a</w:t>
      </w:r>
      <w:r w:rsidR="00ED015F">
        <w:rPr>
          <w:sz w:val="24"/>
          <w:szCs w:val="24"/>
        </w:rPr>
        <w:t> </w:t>
      </w:r>
      <w:r w:rsidRPr="007A30C8">
        <w:rPr>
          <w:sz w:val="24"/>
          <w:szCs w:val="24"/>
        </w:rPr>
        <w:t xml:space="preserve">čistírna dále pracuje normálním způsobem.  </w:t>
      </w:r>
    </w:p>
    <w:p w14:paraId="0C0A22E5" w14:textId="42973C33" w:rsidR="00F41815" w:rsidRDefault="00F41815" w:rsidP="00ED015F">
      <w:pPr>
        <w:pStyle w:val="Odstavecsesezname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Výhody </w:t>
      </w:r>
    </w:p>
    <w:p w14:paraId="2DCCA688" w14:textId="47ADE861" w:rsidR="00F41815" w:rsidRDefault="00F41815" w:rsidP="00ED015F">
      <w:pPr>
        <w:pStyle w:val="Odstavecseseznamem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Tlaková sonda trvale probublává a tím zamezuje vzniku zápachu v ČS zahníváním splašků</w:t>
      </w:r>
    </w:p>
    <w:p w14:paraId="65A1A502" w14:textId="5806C16D" w:rsidR="00F41815" w:rsidRDefault="00F41815" w:rsidP="00ED015F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Hlášení poruchy ČS (havarijní hladiny) prostřednictvím řídícího systému TRS včetně dálkového přenosu dat</w:t>
      </w:r>
    </w:p>
    <w:p w14:paraId="052107D7" w14:textId="77777777" w:rsidR="00CD286E" w:rsidRDefault="00CD286E" w:rsidP="00ED015F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</w:rPr>
      </w:pPr>
    </w:p>
    <w:p w14:paraId="7B6CBD83" w14:textId="0C7018B8" w:rsidR="007A30C8" w:rsidRDefault="007A30C8" w:rsidP="00ED015F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Instalace TRS s ČS – P</w:t>
      </w:r>
    </w:p>
    <w:p w14:paraId="3D0B4821" w14:textId="037361BD" w:rsidR="007A30C8" w:rsidRDefault="006866BB" w:rsidP="00ED015F">
      <w:pPr>
        <w:jc w:val="both"/>
        <w:rPr>
          <w:sz w:val="24"/>
          <w:szCs w:val="24"/>
        </w:rPr>
      </w:pPr>
      <w:r>
        <w:rPr>
          <w:sz w:val="24"/>
          <w:szCs w:val="24"/>
        </w:rPr>
        <w:t>Pro čistírny TRS 5</w:t>
      </w:r>
      <w:r w:rsidR="00ED015F">
        <w:rPr>
          <w:sz w:val="24"/>
          <w:szCs w:val="24"/>
        </w:rPr>
        <w:t>-</w:t>
      </w:r>
      <w:r>
        <w:rPr>
          <w:sz w:val="24"/>
          <w:szCs w:val="24"/>
        </w:rPr>
        <w:t>2 EO je ČS-P tvořena kanalizační trubkou DN 300 mm</w:t>
      </w:r>
      <w:r w:rsidR="00CD286E">
        <w:rPr>
          <w:sz w:val="24"/>
          <w:szCs w:val="24"/>
        </w:rPr>
        <w:t xml:space="preserve"> délky 3,0 m nebo 2,5</w:t>
      </w:r>
      <w:r w:rsidR="00ED015F">
        <w:rPr>
          <w:sz w:val="24"/>
          <w:szCs w:val="24"/>
        </w:rPr>
        <w:t> </w:t>
      </w:r>
      <w:r w:rsidR="00CD286E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CD2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ČS-P </w:t>
      </w:r>
      <w:r w:rsidR="00CD286E">
        <w:rPr>
          <w:sz w:val="24"/>
          <w:szCs w:val="24"/>
        </w:rPr>
        <w:t xml:space="preserve">délky 2,5 m </w:t>
      </w:r>
      <w:r w:rsidR="0017728E">
        <w:rPr>
          <w:sz w:val="24"/>
          <w:szCs w:val="24"/>
        </w:rPr>
        <w:t>vyhoví pro hl. přítoku 1,5 m pro TRS jedno nádržové a hl. 1,2 m pro TRS dvou nádržové. ČS-P délky 3 m vyhoví pro hl. přítoku do 1,8 m pro TRS jedno nádržové a pro hl</w:t>
      </w:r>
      <w:r w:rsidR="00ED015F">
        <w:rPr>
          <w:sz w:val="24"/>
          <w:szCs w:val="24"/>
        </w:rPr>
        <w:t xml:space="preserve">adinu </w:t>
      </w:r>
      <w:r w:rsidR="0017728E">
        <w:rPr>
          <w:sz w:val="24"/>
          <w:szCs w:val="24"/>
        </w:rPr>
        <w:t>přítoku 1,5 m pro TRS dvou nádržové.</w:t>
      </w:r>
      <w:r>
        <w:rPr>
          <w:sz w:val="24"/>
          <w:szCs w:val="24"/>
        </w:rPr>
        <w:t xml:space="preserve"> Trubka DN 300 mm je opatřena navařeným hrdlem pro</w:t>
      </w:r>
      <w:r w:rsidR="00ED015F">
        <w:rPr>
          <w:sz w:val="24"/>
          <w:szCs w:val="24"/>
        </w:rPr>
        <w:t> </w:t>
      </w:r>
      <w:r>
        <w:rPr>
          <w:sz w:val="24"/>
          <w:szCs w:val="24"/>
        </w:rPr>
        <w:t>trubku DN 110 mm pro vtok a hrdlem</w:t>
      </w:r>
      <w:r w:rsidR="0017728E">
        <w:rPr>
          <w:sz w:val="24"/>
          <w:szCs w:val="24"/>
        </w:rPr>
        <w:t xml:space="preserve"> DN 110</w:t>
      </w:r>
      <w:r>
        <w:rPr>
          <w:sz w:val="24"/>
          <w:szCs w:val="24"/>
        </w:rPr>
        <w:t xml:space="preserve"> pro odtok na TRS.</w:t>
      </w:r>
      <w:r w:rsidR="009E4F38">
        <w:rPr>
          <w:sz w:val="24"/>
          <w:szCs w:val="24"/>
        </w:rPr>
        <w:t xml:space="preserve"> </w:t>
      </w:r>
      <w:r>
        <w:rPr>
          <w:sz w:val="24"/>
          <w:szCs w:val="24"/>
        </w:rPr>
        <w:t>Hrdl</w:t>
      </w:r>
      <w:r w:rsidR="0017728E">
        <w:rPr>
          <w:sz w:val="24"/>
          <w:szCs w:val="24"/>
        </w:rPr>
        <w:t>a</w:t>
      </w:r>
      <w:r>
        <w:rPr>
          <w:sz w:val="24"/>
          <w:szCs w:val="24"/>
        </w:rPr>
        <w:t xml:space="preserve"> pro přítok a odtok jsou umístěny proti sobě. </w:t>
      </w:r>
      <w:r w:rsidR="008B6221">
        <w:rPr>
          <w:sz w:val="24"/>
          <w:szCs w:val="24"/>
        </w:rPr>
        <w:t>Pro TRS 16,20 a větší je ČS-P tvořena svařenou trubkou DN 70 mm a</w:t>
      </w:r>
      <w:r w:rsidR="00ED015F">
        <w:rPr>
          <w:sz w:val="24"/>
          <w:szCs w:val="24"/>
        </w:rPr>
        <w:t> </w:t>
      </w:r>
      <w:r w:rsidR="008B6221">
        <w:rPr>
          <w:sz w:val="24"/>
          <w:szCs w:val="24"/>
        </w:rPr>
        <w:t>mamutkou 50/75 mm.</w:t>
      </w:r>
    </w:p>
    <w:p w14:paraId="74C6CF73" w14:textId="21630EAF" w:rsidR="00C64016" w:rsidRDefault="0017728E" w:rsidP="00ED015F">
      <w:pPr>
        <w:jc w:val="both"/>
        <w:rPr>
          <w:sz w:val="24"/>
          <w:szCs w:val="24"/>
        </w:rPr>
      </w:pPr>
      <w:r>
        <w:rPr>
          <w:sz w:val="24"/>
          <w:szCs w:val="24"/>
        </w:rPr>
        <w:t>ČS-P se instaluje v bezprostřední blízkosti TRS v místě přítoku OV-dle instalačního schéma pro</w:t>
      </w:r>
      <w:r w:rsidR="00ED015F">
        <w:rPr>
          <w:sz w:val="24"/>
          <w:szCs w:val="24"/>
        </w:rPr>
        <w:t> </w:t>
      </w:r>
      <w:r>
        <w:rPr>
          <w:sz w:val="24"/>
          <w:szCs w:val="24"/>
        </w:rPr>
        <w:t>jednotlivé typy TRS. V TRS se osadí</w:t>
      </w:r>
      <w:r w:rsidR="00C64016">
        <w:rPr>
          <w:sz w:val="24"/>
          <w:szCs w:val="24"/>
        </w:rPr>
        <w:t xml:space="preserve"> gumová manžeta pro DN 110 mm. Propojení TRS a</w:t>
      </w:r>
      <w:r w:rsidR="00ED015F">
        <w:rPr>
          <w:sz w:val="24"/>
          <w:szCs w:val="24"/>
        </w:rPr>
        <w:t> </w:t>
      </w:r>
      <w:r w:rsidR="00C64016">
        <w:rPr>
          <w:sz w:val="24"/>
          <w:szCs w:val="24"/>
        </w:rPr>
        <w:t>ČS</w:t>
      </w:r>
      <w:r w:rsidR="00ED015F">
        <w:rPr>
          <w:sz w:val="24"/>
          <w:szCs w:val="24"/>
        </w:rPr>
        <w:t> </w:t>
      </w:r>
      <w:r w:rsidR="00C64016">
        <w:rPr>
          <w:sz w:val="24"/>
          <w:szCs w:val="24"/>
        </w:rPr>
        <w:t>P</w:t>
      </w:r>
      <w:r w:rsidR="00ED015F">
        <w:rPr>
          <w:sz w:val="24"/>
          <w:szCs w:val="24"/>
        </w:rPr>
        <w:t> </w:t>
      </w:r>
      <w:r w:rsidR="00C64016">
        <w:rPr>
          <w:sz w:val="24"/>
          <w:szCs w:val="24"/>
        </w:rPr>
        <w:t>se zajistí protažením trubky DN 110 mezi hrdla. Trubka DN 110 dodávaná s ČS-P se dle potřeby zakrátí. Přívod vzduchu k ČS-P je veden z boxu dmychadla v chráničce z trubky DN</w:t>
      </w:r>
      <w:r w:rsidR="00ED015F">
        <w:rPr>
          <w:sz w:val="24"/>
          <w:szCs w:val="24"/>
        </w:rPr>
        <w:t> </w:t>
      </w:r>
      <w:r w:rsidR="00C64016">
        <w:rPr>
          <w:sz w:val="24"/>
          <w:szCs w:val="24"/>
        </w:rPr>
        <w:t>32</w:t>
      </w:r>
      <w:r w:rsidR="00ED015F">
        <w:rPr>
          <w:sz w:val="24"/>
          <w:szCs w:val="24"/>
        </w:rPr>
        <w:t> </w:t>
      </w:r>
      <w:r w:rsidR="00C64016">
        <w:rPr>
          <w:sz w:val="24"/>
          <w:szCs w:val="24"/>
        </w:rPr>
        <w:t>mm.</w:t>
      </w:r>
    </w:p>
    <w:p w14:paraId="6E543395" w14:textId="77777777" w:rsidR="00C64016" w:rsidRPr="00C64016" w:rsidRDefault="00C64016" w:rsidP="00ED015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Legenda</w:t>
      </w:r>
    </w:p>
    <w:p w14:paraId="07D81DAF" w14:textId="77777777" w:rsidR="00C64016" w:rsidRDefault="00C64016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TRS 5,8,10 EO</w:t>
      </w:r>
    </w:p>
    <w:p w14:paraId="3E086331" w14:textId="2E577726" w:rsidR="0017728E" w:rsidRDefault="00C64016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TRS 6, 7,12,16,20</w:t>
      </w:r>
      <w:r w:rsidRPr="00C64016">
        <w:rPr>
          <w:sz w:val="24"/>
          <w:szCs w:val="24"/>
        </w:rPr>
        <w:t xml:space="preserve"> </w:t>
      </w:r>
    </w:p>
    <w:p w14:paraId="06186910" w14:textId="0D25F13D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ČS-P– 2,5 m</w:t>
      </w:r>
    </w:p>
    <w:p w14:paraId="43AEF9A9" w14:textId="540135A6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ČS-P – 3,0 m</w:t>
      </w:r>
    </w:p>
    <w:p w14:paraId="746E1802" w14:textId="5A80F635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Tlaková sonda</w:t>
      </w:r>
    </w:p>
    <w:p w14:paraId="57B342F9" w14:textId="0D091018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Mamutka </w:t>
      </w:r>
    </w:p>
    <w:p w14:paraId="388BB7F5" w14:textId="03A46371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Propojení ČS-P a TRS</w:t>
      </w:r>
    </w:p>
    <w:p w14:paraId="76F39446" w14:textId="1C2F13BC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Dmychadlo</w:t>
      </w:r>
    </w:p>
    <w:p w14:paraId="13D8F66F" w14:textId="3EEFBBA9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 </w:t>
      </w:r>
    </w:p>
    <w:p w14:paraId="101BADC3" w14:textId="26A14CBB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1</w:t>
      </w:r>
    </w:p>
    <w:p w14:paraId="42711A7A" w14:textId="3213AA25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2</w:t>
      </w:r>
    </w:p>
    <w:p w14:paraId="7E8C14FB" w14:textId="0458C99A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Přívod vzduchu k tlakové sondě</w:t>
      </w:r>
    </w:p>
    <w:p w14:paraId="315158F9" w14:textId="4A86E76F" w:rsidR="008B6221" w:rsidRDefault="008B6221" w:rsidP="00ED0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Přívod vzduchu k mamutce 40/50 mm</w:t>
      </w:r>
    </w:p>
    <w:p w14:paraId="4C3CD5B2" w14:textId="77777777" w:rsidR="008B6221" w:rsidRDefault="008B6221" w:rsidP="00ED015F">
      <w:pPr>
        <w:pStyle w:val="Odstavecseseznamem"/>
        <w:ind w:left="1080"/>
        <w:jc w:val="both"/>
        <w:rPr>
          <w:sz w:val="24"/>
          <w:szCs w:val="24"/>
        </w:rPr>
      </w:pPr>
    </w:p>
    <w:p w14:paraId="057B3C04" w14:textId="20D095AF" w:rsidR="008B6221" w:rsidRDefault="008B6221" w:rsidP="00ED015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Obrázky </w:t>
      </w:r>
    </w:p>
    <w:p w14:paraId="2D3DADDA" w14:textId="1999FBBD" w:rsidR="008B6221" w:rsidRDefault="00C32552" w:rsidP="00ED015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Půdorys pro TRS jedno nádržové</w:t>
      </w:r>
    </w:p>
    <w:p w14:paraId="1DFB26EA" w14:textId="6A5A4B85" w:rsidR="00C32552" w:rsidRDefault="00C32552" w:rsidP="00ED015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Půdorys pro TRS dvou nádržové</w:t>
      </w:r>
    </w:p>
    <w:p w14:paraId="74176DE1" w14:textId="3404A7B2" w:rsidR="00C32552" w:rsidRDefault="00C32552" w:rsidP="00ED015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Řez pro ČS-P délky 3,0 m pro TRS jedno nádržové</w:t>
      </w:r>
    </w:p>
    <w:p w14:paraId="60188F25" w14:textId="2CE9ECC2" w:rsidR="00C32552" w:rsidRDefault="00C32552" w:rsidP="00ED015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Schéma osazení ČS-P délky 2,5 m pro TRS jedno nádržové</w:t>
      </w:r>
    </w:p>
    <w:p w14:paraId="73CC38EB" w14:textId="41ACBB13" w:rsidR="00C32552" w:rsidRDefault="00C32552" w:rsidP="00ED015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Schéma osazení pro ČS-P délky 3,0 m pro TRS dvou nádržové</w:t>
      </w:r>
    </w:p>
    <w:p w14:paraId="7CB07771" w14:textId="548794F4" w:rsidR="00C32552" w:rsidRDefault="00C32552" w:rsidP="00ED015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Schéma osazení ČS-P délky 2,5 m pro TRS dvou nádržové</w:t>
      </w:r>
    </w:p>
    <w:p w14:paraId="4D9181AE" w14:textId="77777777" w:rsidR="00BA0C05" w:rsidRPr="00C32552" w:rsidRDefault="00BA0C05" w:rsidP="00ED015F">
      <w:pPr>
        <w:pStyle w:val="Odstavecseseznamem"/>
        <w:jc w:val="both"/>
        <w:rPr>
          <w:sz w:val="24"/>
          <w:szCs w:val="24"/>
        </w:rPr>
      </w:pPr>
    </w:p>
    <w:sectPr w:rsidR="00BA0C05" w:rsidRPr="00C32552" w:rsidSect="0025490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61AD" w14:textId="77777777" w:rsidR="00ED015F" w:rsidRDefault="00ED015F" w:rsidP="00ED015F">
      <w:pPr>
        <w:spacing w:after="0" w:line="240" w:lineRule="auto"/>
      </w:pPr>
      <w:r>
        <w:separator/>
      </w:r>
    </w:p>
  </w:endnote>
  <w:endnote w:type="continuationSeparator" w:id="0">
    <w:p w14:paraId="4FC43C45" w14:textId="77777777" w:rsidR="00ED015F" w:rsidRDefault="00ED015F" w:rsidP="00ED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5E89" w14:textId="77777777" w:rsidR="00ED015F" w:rsidRPr="0082443D" w:rsidRDefault="00ED015F" w:rsidP="00ED015F">
    <w:pPr>
      <w:tabs>
        <w:tab w:val="center" w:pos="4536"/>
        <w:tab w:val="right" w:pos="9072"/>
      </w:tabs>
      <w:spacing w:after="0" w:line="240" w:lineRule="auto"/>
      <w:ind w:firstLine="2832"/>
      <w:rPr>
        <w:rFonts w:ascii="Calibri" w:eastAsia="Calibri" w:hAnsi="Calibri" w:cs="Calibri"/>
        <w:color w:val="000000"/>
        <w:sz w:val="16"/>
        <w:szCs w:val="16"/>
        <w:lang w:eastAsia="cs-CZ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AE0624" wp14:editId="4C2E620D">
          <wp:simplePos x="0" y="0"/>
          <wp:positionH relativeFrom="margin">
            <wp:posOffset>4781550</wp:posOffset>
          </wp:positionH>
          <wp:positionV relativeFrom="paragraph">
            <wp:posOffset>-157480</wp:posOffset>
          </wp:positionV>
          <wp:extent cx="1343025" cy="685800"/>
          <wp:effectExtent l="0" t="0" r="9525" b="0"/>
          <wp:wrapNone/>
          <wp:docPr id="14177236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 xml:space="preserve">Sídlo: </w:t>
    </w:r>
    <w:r w:rsidRPr="001F49C3">
      <w:rPr>
        <w:rFonts w:ascii="Calibri" w:eastAsia="Calibri" w:hAnsi="Calibri" w:cs="Calibri"/>
        <w:b/>
        <w:bCs/>
        <w:color w:val="000000"/>
        <w:sz w:val="16"/>
        <w:szCs w:val="16"/>
        <w:lang w:eastAsia="cs-CZ"/>
      </w:rPr>
      <w:t>TOP-reaktor</w:t>
    </w:r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>, s.r.o., Okružní 445, 280 02 Kolín V</w:t>
    </w:r>
  </w:p>
  <w:p w14:paraId="166087C3" w14:textId="77777777" w:rsidR="00ED015F" w:rsidRPr="0082443D" w:rsidRDefault="00ED015F" w:rsidP="00ED015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16"/>
        <w:szCs w:val="16"/>
        <w:lang w:eastAsia="cs-CZ"/>
      </w:rPr>
    </w:pPr>
    <w:r>
      <w:rPr>
        <w:rFonts w:ascii="Calibri" w:eastAsia="Calibri" w:hAnsi="Calibri" w:cs="Calibri"/>
        <w:color w:val="000000"/>
        <w:sz w:val="16"/>
        <w:szCs w:val="16"/>
        <w:lang w:eastAsia="cs-CZ"/>
      </w:rPr>
      <w:tab/>
    </w:r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 xml:space="preserve">Provozovna: Nad </w:t>
    </w:r>
    <w:proofErr w:type="spellStart"/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>Rezkovcem</w:t>
    </w:r>
    <w:proofErr w:type="spellEnd"/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 xml:space="preserve"> 1114, 286 01 Čáslav       </w:t>
    </w:r>
  </w:p>
  <w:p w14:paraId="1044FD17" w14:textId="77777777" w:rsidR="00ED015F" w:rsidRPr="00ED015F" w:rsidRDefault="00ED015F" w:rsidP="00ED015F">
    <w:pPr>
      <w:pStyle w:val="Zpat"/>
    </w:pPr>
    <w:r>
      <w:rPr>
        <w:sz w:val="16"/>
        <w:szCs w:val="16"/>
      </w:rPr>
      <w:tab/>
    </w:r>
    <w:r w:rsidRPr="00ED015F">
      <w:rPr>
        <w:rStyle w:val="Hypertextovodkaz"/>
        <w:rFonts w:ascii="Calibri" w:eastAsia="Calibri" w:hAnsi="Calibri" w:cs="Calibri"/>
        <w:color w:val="auto"/>
        <w:sz w:val="16"/>
        <w:szCs w:val="16"/>
        <w:u w:val="none"/>
        <w:lang w:eastAsia="cs-CZ"/>
      </w:rPr>
      <w:t xml:space="preserve">mob.: +420 602 389 900, mail: </w:t>
    </w:r>
    <w:hyperlink r:id="rId2" w:history="1">
      <w:r w:rsidRPr="00ED015F">
        <w:rPr>
          <w:rStyle w:val="Hypertextovodkaz"/>
          <w:rFonts w:ascii="Calibri" w:eastAsia="Calibri" w:hAnsi="Calibri" w:cs="Calibri"/>
          <w:color w:val="auto"/>
          <w:sz w:val="16"/>
          <w:szCs w:val="16"/>
          <w:u w:val="none"/>
          <w:lang w:eastAsia="cs-CZ"/>
        </w:rPr>
        <w:t>obchod@topreaktor.com</w:t>
      </w:r>
    </w:hyperlink>
    <w:r w:rsidRPr="00ED015F">
      <w:rPr>
        <w:rStyle w:val="Hypertextovodkaz"/>
        <w:rFonts w:ascii="Calibri" w:eastAsia="Calibri" w:hAnsi="Calibri" w:cs="Calibri"/>
        <w:color w:val="auto"/>
        <w:sz w:val="16"/>
        <w:szCs w:val="16"/>
        <w:u w:val="none"/>
        <w:lang w:eastAsia="cs-CZ"/>
      </w:rPr>
      <w:t xml:space="preserve">, </w:t>
    </w:r>
    <w:hyperlink r:id="rId3" w:history="1">
      <w:r w:rsidRPr="00ED015F">
        <w:rPr>
          <w:rStyle w:val="Hypertextovodkaz"/>
          <w:rFonts w:ascii="Calibri" w:eastAsia="Calibri" w:hAnsi="Calibri" w:cs="Calibri"/>
          <w:color w:val="auto"/>
          <w:sz w:val="16"/>
          <w:szCs w:val="16"/>
          <w:u w:val="none"/>
          <w:lang w:eastAsia="cs-CZ"/>
        </w:rPr>
        <w:t>www.topreaktor.com</w:t>
      </w:r>
    </w:hyperlink>
  </w:p>
  <w:p w14:paraId="5EA9D820" w14:textId="6C2EC64B" w:rsidR="00ED015F" w:rsidRDefault="00ED01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49B3" w14:textId="77777777" w:rsidR="00ED015F" w:rsidRDefault="00ED015F" w:rsidP="00ED015F">
      <w:pPr>
        <w:spacing w:after="0" w:line="240" w:lineRule="auto"/>
      </w:pPr>
      <w:r>
        <w:separator/>
      </w:r>
    </w:p>
  </w:footnote>
  <w:footnote w:type="continuationSeparator" w:id="0">
    <w:p w14:paraId="2DADE8D8" w14:textId="77777777" w:rsidR="00ED015F" w:rsidRDefault="00ED015F" w:rsidP="00ED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ABFA" w14:textId="2691FB0E" w:rsidR="00254904" w:rsidRDefault="00254904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59188F" wp14:editId="281826D3">
          <wp:simplePos x="0" y="0"/>
          <wp:positionH relativeFrom="margin">
            <wp:posOffset>-428625</wp:posOffset>
          </wp:positionH>
          <wp:positionV relativeFrom="paragraph">
            <wp:posOffset>-125730</wp:posOffset>
          </wp:positionV>
          <wp:extent cx="1009650" cy="447675"/>
          <wp:effectExtent l="0" t="0" r="0" b="9525"/>
          <wp:wrapNone/>
          <wp:docPr id="18534143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72A"/>
    <w:multiLevelType w:val="hybridMultilevel"/>
    <w:tmpl w:val="6232B2F4"/>
    <w:lvl w:ilvl="0" w:tplc="E460FB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50E4B"/>
    <w:multiLevelType w:val="hybridMultilevel"/>
    <w:tmpl w:val="092086A4"/>
    <w:lvl w:ilvl="0" w:tplc="E210314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6F6E05"/>
    <w:multiLevelType w:val="hybridMultilevel"/>
    <w:tmpl w:val="D9D0BB5C"/>
    <w:lvl w:ilvl="0" w:tplc="18C20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131A6"/>
    <w:multiLevelType w:val="hybridMultilevel"/>
    <w:tmpl w:val="EFA2D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7872"/>
    <w:multiLevelType w:val="hybridMultilevel"/>
    <w:tmpl w:val="41747BF6"/>
    <w:lvl w:ilvl="0" w:tplc="FF4805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160719">
    <w:abstractNumId w:val="2"/>
  </w:num>
  <w:num w:numId="2" w16cid:durableId="520124957">
    <w:abstractNumId w:val="1"/>
  </w:num>
  <w:num w:numId="3" w16cid:durableId="1325476235">
    <w:abstractNumId w:val="4"/>
  </w:num>
  <w:num w:numId="4" w16cid:durableId="914321895">
    <w:abstractNumId w:val="0"/>
  </w:num>
  <w:num w:numId="5" w16cid:durableId="1576622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2D"/>
    <w:rsid w:val="00061E6B"/>
    <w:rsid w:val="000C15F6"/>
    <w:rsid w:val="0017728E"/>
    <w:rsid w:val="00254904"/>
    <w:rsid w:val="003D47E1"/>
    <w:rsid w:val="00581C27"/>
    <w:rsid w:val="006866BB"/>
    <w:rsid w:val="007A30C8"/>
    <w:rsid w:val="008B6221"/>
    <w:rsid w:val="009E4F38"/>
    <w:rsid w:val="00A313D1"/>
    <w:rsid w:val="00BA0C05"/>
    <w:rsid w:val="00C32552"/>
    <w:rsid w:val="00C64016"/>
    <w:rsid w:val="00CC001C"/>
    <w:rsid w:val="00CD286E"/>
    <w:rsid w:val="00E4642D"/>
    <w:rsid w:val="00EB5A1B"/>
    <w:rsid w:val="00EB6B37"/>
    <w:rsid w:val="00ED015F"/>
    <w:rsid w:val="00F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77B02"/>
  <w15:chartTrackingRefBased/>
  <w15:docId w15:val="{6A2E343A-2EC2-48E7-9395-0900C9DE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0C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15F"/>
  </w:style>
  <w:style w:type="paragraph" w:styleId="Zpat">
    <w:name w:val="footer"/>
    <w:basedOn w:val="Normln"/>
    <w:link w:val="ZpatChar"/>
    <w:uiPriority w:val="99"/>
    <w:unhideWhenUsed/>
    <w:rsid w:val="00ED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15F"/>
  </w:style>
  <w:style w:type="character" w:styleId="Hypertextovodkaz">
    <w:name w:val="Hyperlink"/>
    <w:semiHidden/>
    <w:unhideWhenUsed/>
    <w:rsid w:val="00ED0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reaktor.com" TargetMode="External"/><Relationship Id="rId2" Type="http://schemas.openxmlformats.org/officeDocument/2006/relationships/hyperlink" Target="mailto:obchod@topreaktor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TopolWater s.r.o.</dc:creator>
  <cp:keywords/>
  <dc:description/>
  <cp:lastModifiedBy>Lenka Krátká</cp:lastModifiedBy>
  <cp:revision>4</cp:revision>
  <dcterms:created xsi:type="dcterms:W3CDTF">2023-09-25T07:50:00Z</dcterms:created>
  <dcterms:modified xsi:type="dcterms:W3CDTF">2024-03-21T11:06:00Z</dcterms:modified>
</cp:coreProperties>
</file>